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eastAsia="方正小标宋简体" w:cs="仿宋_GB2312"/>
          <w:sz w:val="44"/>
          <w:szCs w:val="44"/>
        </w:rPr>
      </w:pPr>
      <w:r>
        <w:rPr>
          <w:rFonts w:hint="eastAsia" w:ascii="方正小标宋简体" w:eastAsia="方正小标宋简体" w:cs="仿宋_GB2312"/>
          <w:sz w:val="44"/>
          <w:szCs w:val="44"/>
        </w:rPr>
        <w:t>长沙经开区</w:t>
      </w:r>
      <w:r>
        <w:rPr>
          <w:rFonts w:ascii="方正小标宋简体" w:eastAsia="方正小标宋简体" w:cs="仿宋_GB2312"/>
          <w:sz w:val="44"/>
          <w:szCs w:val="44"/>
        </w:rPr>
        <w:t>2022</w:t>
      </w:r>
      <w:r>
        <w:rPr>
          <w:rFonts w:hint="eastAsia" w:ascii="方正小标宋简体" w:eastAsia="方正小标宋简体" w:cs="仿宋_GB2312"/>
          <w:sz w:val="44"/>
          <w:szCs w:val="44"/>
        </w:rPr>
        <w:t>年</w:t>
      </w:r>
      <w:r>
        <w:rPr>
          <w:rFonts w:hint="eastAsia" w:ascii="方正小标宋简体" w:eastAsia="方正小标宋简体" w:cs="仿宋_GB2312"/>
          <w:sz w:val="44"/>
          <w:szCs w:val="44"/>
          <w:lang w:val="en-US" w:eastAsia="zh-CN"/>
        </w:rPr>
        <w:t>7月招聘</w:t>
      </w:r>
      <w:r>
        <w:rPr>
          <w:rFonts w:hint="eastAsia" w:ascii="方正小标宋简体" w:eastAsia="方正小标宋简体" w:cs="仿宋_GB2312"/>
          <w:sz w:val="44"/>
          <w:szCs w:val="44"/>
        </w:rPr>
        <w:t>劳务派遣工作人员岗位及条件一览表</w:t>
      </w:r>
    </w:p>
    <w:tbl>
      <w:tblPr>
        <w:tblStyle w:val="4"/>
        <w:tblW w:w="13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840"/>
        <w:gridCol w:w="1215"/>
        <w:gridCol w:w="750"/>
        <w:gridCol w:w="1500"/>
        <w:gridCol w:w="1725"/>
        <w:gridCol w:w="508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6"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lang w:eastAsia="zh-CN"/>
              </w:rPr>
              <w:t>招聘</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招聘人数</w:t>
            </w:r>
          </w:p>
        </w:tc>
        <w:tc>
          <w:tcPr>
            <w:tcW w:w="121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年龄</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自贸</w:t>
            </w:r>
          </w:p>
          <w:p>
            <w:pPr>
              <w:widowControl/>
              <w:spacing w:line="280" w:lineRule="exact"/>
              <w:jc w:val="center"/>
              <w:textAlignment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rPr>
              <w:t>专干</w:t>
            </w:r>
            <w:r>
              <w:rPr>
                <w:rFonts w:hint="eastAsia" w:ascii="仿宋_GB2312" w:hAnsi="宋体" w:eastAsia="仿宋_GB2312" w:cs="宋体"/>
                <w:color w:val="auto"/>
                <w:kern w:val="0"/>
                <w:szCs w:val="21"/>
                <w:lang w:val="en-US" w:eastAsia="zh-CN"/>
              </w:rPr>
              <w:t>1</w:t>
            </w:r>
          </w:p>
        </w:tc>
        <w:tc>
          <w:tcPr>
            <w:tcW w:w="840" w:type="dxa"/>
            <w:vAlign w:val="center"/>
          </w:tcPr>
          <w:p>
            <w:pPr>
              <w:widowControl/>
              <w:spacing w:line="280" w:lineRule="exact"/>
              <w:jc w:val="center"/>
              <w:textAlignment w:val="center"/>
              <w:rPr>
                <w:rFonts w:ascii="仿宋_GB2312" w:eastAsia="仿宋_GB2312" w:cs="宋体"/>
                <w:color w:val="auto"/>
                <w:szCs w:val="21"/>
                <w:highlight w:val="yellow"/>
              </w:rPr>
            </w:pPr>
            <w:r>
              <w:rPr>
                <w:rFonts w:hint="eastAsia" w:ascii="仿宋_GB2312" w:eastAsia="仿宋_GB2312" w:cs="宋体"/>
                <w:color w:val="auto"/>
                <w:szCs w:val="21"/>
              </w:rPr>
              <w:t>1</w:t>
            </w:r>
          </w:p>
        </w:tc>
        <w:tc>
          <w:tcPr>
            <w:tcW w:w="1215" w:type="dxa"/>
            <w:vAlign w:val="center"/>
          </w:tcPr>
          <w:p>
            <w:pPr>
              <w:widowControl/>
              <w:spacing w:line="280" w:lineRule="exact"/>
              <w:jc w:val="center"/>
              <w:textAlignment w:val="center"/>
              <w:rPr>
                <w:rFonts w:ascii="仿宋_GB2312" w:eastAsia="仿宋_GB2312" w:cs="宋体"/>
                <w:color w:val="auto"/>
                <w:szCs w:val="21"/>
              </w:rPr>
            </w:pPr>
            <w:r>
              <w:rPr>
                <w:rFonts w:hint="eastAsia" w:ascii="仿宋_GB2312" w:eastAsia="仿宋_GB2312" w:cs="宋体"/>
                <w:color w:val="auto"/>
                <w:szCs w:val="21"/>
              </w:rPr>
              <w:t>30周岁及以下，研究生年龄放宽至3</w:t>
            </w:r>
            <w:r>
              <w:rPr>
                <w:rFonts w:ascii="仿宋_GB2312" w:eastAsia="仿宋_GB2312" w:cs="宋体"/>
                <w:color w:val="auto"/>
                <w:szCs w:val="21"/>
              </w:rPr>
              <w:t>5</w:t>
            </w:r>
            <w:r>
              <w:rPr>
                <w:rFonts w:hint="eastAsia" w:ascii="仿宋_GB2312" w:eastAsia="仿宋_GB2312" w:cs="宋体"/>
                <w:color w:val="auto"/>
                <w:szCs w:val="21"/>
                <w:lang w:eastAsia="zh-CN"/>
              </w:rPr>
              <w:t>周</w:t>
            </w:r>
            <w:r>
              <w:rPr>
                <w:rFonts w:hint="eastAsia" w:ascii="仿宋_GB2312" w:eastAsia="仿宋_GB2312" w:cs="宋体"/>
                <w:color w:val="auto"/>
                <w:szCs w:val="21"/>
              </w:rPr>
              <w:t>岁</w:t>
            </w:r>
          </w:p>
        </w:tc>
        <w:tc>
          <w:tcPr>
            <w:tcW w:w="750" w:type="dxa"/>
            <w:vAlign w:val="center"/>
          </w:tcPr>
          <w:p>
            <w:pPr>
              <w:widowControl/>
              <w:spacing w:line="280" w:lineRule="exact"/>
              <w:jc w:val="center"/>
              <w:textAlignment w:val="center"/>
              <w:rPr>
                <w:rFonts w:hint="eastAsia" w:ascii="仿宋_GB2312" w:eastAsia="仿宋_GB2312" w:cs="宋体"/>
                <w:color w:val="auto"/>
                <w:szCs w:val="21"/>
                <w:lang w:eastAsia="zh-CN"/>
              </w:rPr>
            </w:pPr>
            <w:r>
              <w:rPr>
                <w:rFonts w:hint="eastAsia" w:ascii="仿宋_GB2312" w:eastAsia="仿宋_GB2312" w:cs="宋体"/>
                <w:color w:val="auto"/>
                <w:szCs w:val="21"/>
                <w:lang w:eastAsia="zh-CN"/>
              </w:rPr>
              <w:t>不限</w:t>
            </w:r>
          </w:p>
        </w:tc>
        <w:tc>
          <w:tcPr>
            <w:tcW w:w="1500" w:type="dxa"/>
            <w:vAlign w:val="center"/>
          </w:tcPr>
          <w:p>
            <w:pPr>
              <w:widowControl/>
              <w:spacing w:line="280" w:lineRule="exact"/>
              <w:textAlignment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全日制本科</w:t>
            </w:r>
          </w:p>
          <w:p>
            <w:pPr>
              <w:widowControl/>
              <w:spacing w:line="280" w:lineRule="exact"/>
              <w:textAlignment w:val="center"/>
              <w:rPr>
                <w:rFonts w:ascii="仿宋_GB2312" w:eastAsia="仿宋_GB2312" w:cs="宋体"/>
                <w:color w:val="auto"/>
                <w:szCs w:val="21"/>
              </w:rPr>
            </w:pPr>
            <w:r>
              <w:rPr>
                <w:rFonts w:hint="eastAsia" w:ascii="仿宋_GB2312" w:hAnsi="宋体" w:eastAsia="仿宋_GB2312" w:cs="宋体"/>
                <w:color w:val="auto"/>
                <w:kern w:val="0"/>
                <w:szCs w:val="21"/>
              </w:rPr>
              <w:t>及以上学历</w:t>
            </w:r>
          </w:p>
        </w:tc>
        <w:tc>
          <w:tcPr>
            <w:tcW w:w="172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rPr>
              <w:t>经济类、文学类、法学、新闻学类等专业</w:t>
            </w:r>
          </w:p>
        </w:tc>
        <w:tc>
          <w:tcPr>
            <w:tcW w:w="5085" w:type="dxa"/>
            <w:vAlign w:val="center"/>
          </w:tcPr>
          <w:p>
            <w:pPr>
              <w:widowControl/>
              <w:spacing w:line="280" w:lineRule="exact"/>
              <w:ind w:firstLine="420" w:firstLineChars="2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两年以上文字综合工作经验；熟练使用EXCEL、WORD等办公软件；具备较强的文字综合能力、组织协调沟通能力、抗压能力、较高的政策敏感性；形象气质佳</w:t>
            </w:r>
            <w:r>
              <w:rPr>
                <w:rFonts w:hint="eastAsia" w:ascii="仿宋_GB2312" w:hAnsi="宋体" w:eastAsia="仿宋_GB2312" w:cs="宋体"/>
                <w:color w:val="auto"/>
                <w:kern w:val="0"/>
                <w:szCs w:val="21"/>
              </w:rPr>
              <w:t>；</w:t>
            </w:r>
            <w:r>
              <w:rPr>
                <w:rFonts w:hint="eastAsia" w:ascii="仿宋_GB2312" w:hAnsi="宋体" w:eastAsia="仿宋_GB2312" w:cs="宋体"/>
                <w:color w:val="auto"/>
                <w:kern w:val="0"/>
                <w:szCs w:val="21"/>
                <w:lang w:eastAsia="zh-CN"/>
              </w:rPr>
              <w:t>有政策研究相关工作经验者优先</w:t>
            </w:r>
            <w:r>
              <w:rPr>
                <w:rFonts w:hint="eastAsia" w:ascii="仿宋_GB2312" w:hAnsi="宋体" w:eastAsia="仿宋_GB2312" w:cs="宋体"/>
                <w:color w:val="auto"/>
                <w:kern w:val="0"/>
                <w:szCs w:val="21"/>
              </w:rPr>
              <w:t>。</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自贸</w:t>
            </w:r>
          </w:p>
          <w:p>
            <w:pPr>
              <w:widowControl/>
              <w:spacing w:line="280" w:lineRule="exact"/>
              <w:jc w:val="center"/>
              <w:textAlignment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专干</w:t>
            </w:r>
            <w:r>
              <w:rPr>
                <w:rFonts w:hint="eastAsia" w:ascii="仿宋_GB2312" w:hAnsi="宋体" w:eastAsia="仿宋_GB2312" w:cs="宋体"/>
                <w:color w:val="auto"/>
                <w:kern w:val="0"/>
                <w:szCs w:val="21"/>
                <w:lang w:val="en-US" w:eastAsia="zh-CN"/>
              </w:rPr>
              <w:t>2</w:t>
            </w:r>
          </w:p>
        </w:tc>
        <w:tc>
          <w:tcPr>
            <w:tcW w:w="840" w:type="dxa"/>
            <w:vAlign w:val="center"/>
          </w:tcPr>
          <w:p>
            <w:pPr>
              <w:widowControl/>
              <w:spacing w:line="280" w:lineRule="exact"/>
              <w:jc w:val="center"/>
              <w:textAlignment w:val="center"/>
              <w:rPr>
                <w:rFonts w:hint="eastAsia" w:ascii="仿宋_GB2312" w:eastAsia="仿宋_GB2312" w:cs="宋体"/>
                <w:color w:val="auto"/>
                <w:szCs w:val="21"/>
              </w:rPr>
            </w:pPr>
            <w:r>
              <w:rPr>
                <w:rFonts w:ascii="仿宋_GB2312" w:eastAsia="仿宋_GB2312" w:cs="宋体"/>
                <w:color w:val="auto"/>
                <w:szCs w:val="21"/>
              </w:rPr>
              <w:t>1</w:t>
            </w:r>
          </w:p>
        </w:tc>
        <w:tc>
          <w:tcPr>
            <w:tcW w:w="1215" w:type="dxa"/>
            <w:vAlign w:val="center"/>
          </w:tcPr>
          <w:p>
            <w:pPr>
              <w:widowControl/>
              <w:spacing w:line="280" w:lineRule="exact"/>
              <w:jc w:val="center"/>
              <w:textAlignment w:val="center"/>
              <w:rPr>
                <w:rFonts w:hint="eastAsia" w:ascii="仿宋_GB2312" w:eastAsia="仿宋_GB2312" w:cs="宋体"/>
                <w:color w:val="auto"/>
                <w:szCs w:val="21"/>
              </w:rPr>
            </w:pPr>
            <w:r>
              <w:rPr>
                <w:rFonts w:hint="eastAsia" w:ascii="仿宋_GB2312" w:eastAsia="仿宋_GB2312" w:cs="宋体"/>
                <w:color w:val="auto"/>
                <w:szCs w:val="21"/>
              </w:rPr>
              <w:t>30周岁及以下，研究生年龄放宽至3</w:t>
            </w:r>
            <w:r>
              <w:rPr>
                <w:rFonts w:ascii="仿宋_GB2312" w:eastAsia="仿宋_GB2312" w:cs="宋体"/>
                <w:color w:val="auto"/>
                <w:szCs w:val="21"/>
              </w:rPr>
              <w:t>5</w:t>
            </w:r>
            <w:r>
              <w:rPr>
                <w:rFonts w:hint="eastAsia" w:ascii="仿宋_GB2312" w:eastAsia="仿宋_GB2312" w:cs="宋体"/>
                <w:color w:val="auto"/>
                <w:szCs w:val="21"/>
                <w:lang w:eastAsia="zh-CN"/>
              </w:rPr>
              <w:t>周</w:t>
            </w:r>
            <w:r>
              <w:rPr>
                <w:rFonts w:hint="eastAsia" w:ascii="仿宋_GB2312" w:eastAsia="仿宋_GB2312" w:cs="宋体"/>
                <w:color w:val="auto"/>
                <w:szCs w:val="21"/>
              </w:rPr>
              <w:t>岁</w:t>
            </w:r>
          </w:p>
        </w:tc>
        <w:tc>
          <w:tcPr>
            <w:tcW w:w="750" w:type="dxa"/>
            <w:vAlign w:val="center"/>
          </w:tcPr>
          <w:p>
            <w:pPr>
              <w:widowControl/>
              <w:spacing w:line="280" w:lineRule="exact"/>
              <w:jc w:val="center"/>
              <w:textAlignment w:val="center"/>
              <w:rPr>
                <w:rFonts w:hint="eastAsia" w:ascii="仿宋_GB2312" w:eastAsia="仿宋_GB2312" w:cs="宋体"/>
                <w:color w:val="auto"/>
                <w:szCs w:val="21"/>
              </w:rPr>
            </w:pPr>
            <w:r>
              <w:rPr>
                <w:rFonts w:hint="eastAsia" w:ascii="仿宋_GB2312" w:eastAsia="仿宋_GB2312" w:cs="宋体"/>
                <w:color w:val="auto"/>
                <w:szCs w:val="21"/>
                <w:lang w:eastAsia="zh-CN"/>
              </w:rPr>
              <w:t>不限</w:t>
            </w:r>
          </w:p>
        </w:tc>
        <w:tc>
          <w:tcPr>
            <w:tcW w:w="1500" w:type="dxa"/>
            <w:vAlign w:val="center"/>
          </w:tcPr>
          <w:p>
            <w:pPr>
              <w:widowControl/>
              <w:spacing w:line="280" w:lineRule="exact"/>
              <w:textAlignment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全日制本科</w:t>
            </w:r>
          </w:p>
          <w:p>
            <w:pPr>
              <w:widowControl/>
              <w:spacing w:line="280" w:lineRule="exact"/>
              <w:textAlignment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及以上学历</w:t>
            </w:r>
          </w:p>
        </w:tc>
        <w:tc>
          <w:tcPr>
            <w:tcW w:w="1725" w:type="dxa"/>
            <w:vAlign w:val="center"/>
          </w:tcPr>
          <w:p>
            <w:pPr>
              <w:widowControl/>
              <w:spacing w:line="280" w:lineRule="exact"/>
              <w:jc w:val="center"/>
              <w:textAlignment w:val="center"/>
              <w:rPr>
                <w:rFonts w:hint="eastAsia" w:ascii="仿宋_GB2312" w:eastAsia="仿宋_GB2312" w:cs="宋体"/>
                <w:szCs w:val="21"/>
              </w:rPr>
            </w:pPr>
            <w:r>
              <w:rPr>
                <w:rFonts w:hint="eastAsia" w:ascii="仿宋_GB2312" w:eastAsia="仿宋_GB2312" w:cs="宋体"/>
                <w:szCs w:val="21"/>
              </w:rPr>
              <w:t>经济类、管理类、文学类、新闻学类等专业</w:t>
            </w:r>
          </w:p>
        </w:tc>
        <w:tc>
          <w:tcPr>
            <w:tcW w:w="5085" w:type="dxa"/>
            <w:vAlign w:val="center"/>
          </w:tcPr>
          <w:p>
            <w:pPr>
              <w:widowControl/>
              <w:spacing w:line="280" w:lineRule="exact"/>
              <w:ind w:firstLine="420" w:firstLineChars="20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两年以上工作经验；熟练使用EXCEL、WORD等办公软件；具备较强的文字综合能力、计划组织协调能力、抗压能力；形象气质佳；具有招商、外贸服务工作经验者优先。</w:t>
            </w:r>
          </w:p>
        </w:tc>
        <w:tc>
          <w:tcPr>
            <w:tcW w:w="1454" w:type="dxa"/>
            <w:vAlign w:val="center"/>
          </w:tcPr>
          <w:p>
            <w:pPr>
              <w:widowControl/>
              <w:spacing w:line="280" w:lineRule="exact"/>
              <w:jc w:val="center"/>
              <w:textAlignment w:val="center"/>
              <w:rPr>
                <w:rFonts w:hint="eastAsia" w:ascii="仿宋_GB2312" w:hAnsi="仿宋" w:eastAsia="仿宋_GB2312" w:cs="仿宋_GB2312"/>
                <w:sz w:val="24"/>
                <w:szCs w:val="24"/>
              </w:rPr>
            </w:pP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万元左右</w:t>
            </w:r>
          </w:p>
        </w:tc>
      </w:tr>
    </w:tbl>
    <w:p>
      <w:pPr>
        <w:spacing w:line="240" w:lineRule="exact"/>
        <w:jc w:val="left"/>
        <w:rPr>
          <w:rFonts w:hint="eastAsia" w:ascii="仿宋_GB2312" w:hAnsi="仿宋" w:eastAsia="仿宋_GB2312" w:cs="仿宋_GB2312"/>
          <w:sz w:val="24"/>
          <w:szCs w:val="24"/>
        </w:rPr>
      </w:pPr>
    </w:p>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1.年龄“30周岁及以下”是指199</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7</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w:t>
      </w:r>
      <w:r>
        <w:rPr>
          <w:rFonts w:hint="eastAsia" w:ascii="仿宋_GB2312" w:hAnsi="宋体" w:eastAsia="仿宋_GB2312" w:cs="宋体"/>
          <w:kern w:val="0"/>
          <w:szCs w:val="21"/>
          <w:lang w:eastAsia="zh-CN"/>
        </w:rPr>
        <w:t>（含）</w:t>
      </w:r>
      <w:r>
        <w:rPr>
          <w:rFonts w:hint="eastAsia" w:ascii="仿宋_GB2312" w:hAnsi="宋体" w:eastAsia="仿宋_GB2312" w:cs="宋体"/>
          <w:kern w:val="0"/>
          <w:szCs w:val="21"/>
        </w:rPr>
        <w:t>以后出生；年龄“3</w:t>
      </w:r>
      <w:r>
        <w:rPr>
          <w:rFonts w:ascii="仿宋_GB2312" w:hAnsi="宋体" w:eastAsia="仿宋_GB2312" w:cs="宋体"/>
          <w:kern w:val="0"/>
          <w:szCs w:val="21"/>
        </w:rPr>
        <w:t>5</w:t>
      </w:r>
      <w:r>
        <w:rPr>
          <w:rFonts w:hint="eastAsia" w:ascii="仿宋_GB2312" w:hAnsi="宋体" w:eastAsia="仿宋_GB2312" w:cs="宋体"/>
          <w:kern w:val="0"/>
          <w:szCs w:val="21"/>
        </w:rPr>
        <w:t>周岁”是指19</w:t>
      </w:r>
      <w:r>
        <w:rPr>
          <w:rFonts w:ascii="仿宋_GB2312" w:hAnsi="宋体" w:eastAsia="仿宋_GB2312" w:cs="宋体"/>
          <w:kern w:val="0"/>
          <w:szCs w:val="21"/>
        </w:rPr>
        <w:t>8</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7</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w:t>
      </w:r>
      <w:r>
        <w:rPr>
          <w:rFonts w:hint="eastAsia" w:ascii="仿宋_GB2312" w:hAnsi="宋体" w:eastAsia="仿宋_GB2312" w:cs="宋体"/>
          <w:kern w:val="0"/>
          <w:szCs w:val="21"/>
          <w:lang w:eastAsia="zh-CN"/>
        </w:rPr>
        <w:t>（含）</w:t>
      </w:r>
      <w:r>
        <w:rPr>
          <w:rFonts w:hint="eastAsia" w:ascii="仿宋_GB2312" w:hAnsi="宋体" w:eastAsia="仿宋_GB2312" w:cs="宋体"/>
          <w:kern w:val="0"/>
          <w:szCs w:val="21"/>
        </w:rPr>
        <w:t>以后出生</w:t>
      </w:r>
      <w:r>
        <w:rPr>
          <w:rFonts w:hint="eastAsia" w:ascii="仿宋_GB2312" w:hAnsi="宋体" w:eastAsia="仿宋_GB2312" w:cs="宋体"/>
          <w:kern w:val="0"/>
          <w:szCs w:val="21"/>
          <w:lang w:eastAsia="zh-CN"/>
        </w:rPr>
        <w:t>。</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w:t>
      </w:r>
      <w:r>
        <w:rPr>
          <w:rFonts w:ascii="仿宋_GB2312" w:hAnsi="宋体" w:eastAsia="仿宋_GB2312" w:cs="宋体"/>
          <w:kern w:val="0"/>
          <w:szCs w:val="21"/>
        </w:rPr>
        <w:t>2</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7</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w:t>
      </w:r>
    </w:p>
    <w:p>
      <w:pPr>
        <w:ind w:firstLine="630" w:firstLineChars="300"/>
        <w:rPr>
          <w:rFonts w:hint="eastAsia"/>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xNjIwMjlkOGM4OTY2YjRmZTg0MTUxMzg4NjhlYmMifQ=="/>
  </w:docVars>
  <w:rsids>
    <w:rsidRoot w:val="00015AB4"/>
    <w:rsid w:val="00015AB4"/>
    <w:rsid w:val="002963C9"/>
    <w:rsid w:val="002D7FB6"/>
    <w:rsid w:val="0056238F"/>
    <w:rsid w:val="005E6200"/>
    <w:rsid w:val="00963A91"/>
    <w:rsid w:val="009D7AA5"/>
    <w:rsid w:val="00B80CE7"/>
    <w:rsid w:val="00C130B4"/>
    <w:rsid w:val="00CE1576"/>
    <w:rsid w:val="2007354A"/>
    <w:rsid w:val="297E5482"/>
    <w:rsid w:val="2BD7657B"/>
    <w:rsid w:val="2E187FCB"/>
    <w:rsid w:val="341F6BED"/>
    <w:rsid w:val="6A741A7E"/>
    <w:rsid w:val="7673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481</Words>
  <Characters>516</Characters>
  <Lines>4</Lines>
  <Paragraphs>1</Paragraphs>
  <TotalTime>6</TotalTime>
  <ScaleCrop>false</ScaleCrop>
  <LinksUpToDate>false</LinksUpToDate>
  <CharactersWithSpaces>516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2022-06-29T05:49:00Z</dcterms:created>
  <dc:creator>Administrator</dc:creator>
  <cp:lastModifiedBy>慢慢</cp:lastModifiedBy>
  <dcterms:modified xsi:type="dcterms:W3CDTF">2022-07-01T09:04:21Z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E31C50C287034742BFFA06C371662A2B</vt:lpwstr>
  </property>
</Properties>
</file>